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3B342C9E" w:rsidR="00D823EA" w:rsidRPr="00031884" w:rsidRDefault="00566005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53A8DFA3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0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66005"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  <w:proofErr w:type="spellEnd"/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32BF8406" w:rsidR="00D823EA" w:rsidRPr="005209E0" w:rsidRDefault="00C463F6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0F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6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70F7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793D85">
      <w:pPr>
        <w:pStyle w:val="af2"/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56991FF" w14:textId="77777777" w:rsidR="00793D85" w:rsidRDefault="00D823EA" w:rsidP="00793D85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031884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031884">
        <w:rPr>
          <w:rFonts w:ascii="Times New Roman" w:hAnsi="Times New Roman" w:cs="Times New Roman"/>
          <w:sz w:val="26"/>
          <w:szCs w:val="26"/>
        </w:rPr>
        <w:t>суб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031884">
        <w:rPr>
          <w:rFonts w:ascii="Times New Roman" w:hAnsi="Times New Roman" w:cs="Times New Roman"/>
          <w:sz w:val="26"/>
          <w:szCs w:val="26"/>
        </w:rPr>
        <w:t>организации для</w:t>
      </w:r>
      <w:r w:rsidRPr="00031884">
        <w:rPr>
          <w:rFonts w:ascii="Times New Roman" w:hAnsi="Times New Roman" w:cs="Times New Roman"/>
          <w:sz w:val="26"/>
          <w:szCs w:val="26"/>
        </w:rPr>
        <w:t xml:space="preserve"> выполнения </w:t>
      </w:r>
      <w:r w:rsidR="00566005">
        <w:rPr>
          <w:rFonts w:ascii="Times New Roman" w:hAnsi="Times New Roman" w:cs="Times New Roman"/>
          <w:sz w:val="26"/>
          <w:szCs w:val="26"/>
        </w:rPr>
        <w:t xml:space="preserve">комплекса </w:t>
      </w:r>
      <w:r w:rsidRPr="00031884">
        <w:rPr>
          <w:rFonts w:ascii="Times New Roman" w:hAnsi="Times New Roman" w:cs="Times New Roman"/>
          <w:sz w:val="26"/>
          <w:szCs w:val="26"/>
        </w:rPr>
        <w:t>работ</w:t>
      </w:r>
      <w:r w:rsidR="00031884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566005" w:rsidRPr="00566005">
        <w:rPr>
          <w:rFonts w:ascii="Times New Roman" w:hAnsi="Times New Roman" w:cs="Times New Roman"/>
          <w:sz w:val="26"/>
          <w:szCs w:val="26"/>
        </w:rPr>
        <w:t>по поставке и монтажу оконных и витражных конструкций, дверей</w:t>
      </w:r>
      <w:r w:rsidR="0056600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DC6A84" w14:textId="31FF97A6" w:rsidR="00D823EA" w:rsidRDefault="00D823EA" w:rsidP="00793D85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031884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0F2DD860" w14:textId="77777777" w:rsidR="00793D85" w:rsidRPr="00566005" w:rsidRDefault="00793D85" w:rsidP="00793D85">
      <w:pPr>
        <w:spacing w:after="0"/>
        <w:ind w:right="1"/>
        <w:jc w:val="center"/>
        <w:rPr>
          <w:bCs/>
          <w:sz w:val="28"/>
          <w:szCs w:val="28"/>
        </w:rPr>
      </w:pPr>
    </w:p>
    <w:p w14:paraId="38D3A2C0" w14:textId="77777777" w:rsidR="00793D85" w:rsidRDefault="00CC6F65" w:rsidP="00793D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«Жилой комплекс с объектами социально-общественного </w:t>
      </w:r>
    </w:p>
    <w:p w14:paraId="43893EAC" w14:textId="2A177133" w:rsidR="00793D85" w:rsidRDefault="00CC6F65" w:rsidP="00793D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назначения и подземными паркингами в квартале </w:t>
      </w:r>
      <w:proofErr w:type="spellStart"/>
      <w:proofErr w:type="gramStart"/>
      <w:r w:rsidRPr="00CC6F65">
        <w:rPr>
          <w:rFonts w:ascii="Times New Roman" w:hAnsi="Times New Roman" w:cs="Times New Roman"/>
          <w:b/>
          <w:bCs/>
          <w:sz w:val="28"/>
          <w:szCs w:val="28"/>
        </w:rPr>
        <w:t>просп.Независимости</w:t>
      </w:r>
      <w:proofErr w:type="spellEnd"/>
      <w:proofErr w:type="gramEnd"/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CC6F65">
        <w:rPr>
          <w:rFonts w:ascii="Times New Roman" w:hAnsi="Times New Roman" w:cs="Times New Roman"/>
          <w:b/>
          <w:bCs/>
          <w:sz w:val="28"/>
          <w:szCs w:val="28"/>
        </w:rPr>
        <w:t>просп.Машерова</w:t>
      </w:r>
      <w:proofErr w:type="spellEnd"/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CC6F65">
        <w:rPr>
          <w:rFonts w:ascii="Times New Roman" w:hAnsi="Times New Roman" w:cs="Times New Roman"/>
          <w:b/>
          <w:bCs/>
          <w:sz w:val="28"/>
          <w:szCs w:val="28"/>
        </w:rPr>
        <w:t>ул.Красной</w:t>
      </w:r>
      <w:proofErr w:type="spellEnd"/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CC6F65">
        <w:rPr>
          <w:rFonts w:ascii="Times New Roman" w:hAnsi="Times New Roman" w:cs="Times New Roman"/>
          <w:b/>
          <w:bCs/>
          <w:sz w:val="28"/>
          <w:szCs w:val="28"/>
        </w:rPr>
        <w:t>ул.Киселёва</w:t>
      </w:r>
      <w:proofErr w:type="spellEnd"/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CC6F65">
        <w:rPr>
          <w:rFonts w:ascii="Times New Roman" w:hAnsi="Times New Roman" w:cs="Times New Roman"/>
          <w:b/>
          <w:bCs/>
          <w:sz w:val="28"/>
          <w:szCs w:val="28"/>
        </w:rPr>
        <w:t>г.Минске</w:t>
      </w:r>
      <w:proofErr w:type="spellEnd"/>
      <w:r w:rsidRPr="00CC6F65">
        <w:rPr>
          <w:rFonts w:ascii="Times New Roman" w:hAnsi="Times New Roman" w:cs="Times New Roman"/>
          <w:b/>
          <w:bCs/>
          <w:sz w:val="28"/>
          <w:szCs w:val="28"/>
        </w:rPr>
        <w:t>».  1</w:t>
      </w:r>
      <w:r w:rsidR="0056600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-я очередь строительства. </w:t>
      </w:r>
      <w:r w:rsidR="00566005" w:rsidRPr="00566005">
        <w:rPr>
          <w:rFonts w:ascii="Times New Roman" w:hAnsi="Times New Roman" w:cs="Times New Roman"/>
          <w:b/>
          <w:bCs/>
          <w:sz w:val="28"/>
          <w:szCs w:val="28"/>
        </w:rPr>
        <w:t xml:space="preserve">Жилой дом №11.1, Жилой дом №11.2, Жилой дом №11.3, Жилой дом №11.4, Объект социально-общественного назначения №11.5, Объект социально-общественного назначения №10.16, </w:t>
      </w:r>
    </w:p>
    <w:p w14:paraId="7F8F9595" w14:textId="0CDE344E" w:rsidR="00566005" w:rsidRDefault="00566005" w:rsidP="00793D85">
      <w:pPr>
        <w:spacing w:after="0"/>
        <w:jc w:val="center"/>
        <w:rPr>
          <w:sz w:val="28"/>
          <w:szCs w:val="28"/>
        </w:rPr>
      </w:pPr>
      <w:r w:rsidRPr="00566005">
        <w:rPr>
          <w:rFonts w:ascii="Times New Roman" w:hAnsi="Times New Roman" w:cs="Times New Roman"/>
          <w:b/>
          <w:bCs/>
          <w:sz w:val="28"/>
          <w:szCs w:val="28"/>
        </w:rPr>
        <w:t xml:space="preserve">гараж-стоянка №11.6 по </w:t>
      </w:r>
      <w:proofErr w:type="spellStart"/>
      <w:r w:rsidRPr="00566005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566005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752940" w14:textId="426A8358" w:rsidR="00D823EA" w:rsidRPr="00031884" w:rsidRDefault="00031884" w:rsidP="00793D85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0711C174" w:rsidR="00D823EA" w:rsidRPr="005209E0" w:rsidRDefault="00CC6F65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Руководитель группы строительства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Pr="00CC6F65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CC6F65">
        <w:rPr>
          <w:rFonts w:ascii="Times New Roman" w:hAnsi="Times New Roman" w:cs="Times New Roman"/>
          <w:sz w:val="24"/>
          <w:szCs w:val="24"/>
        </w:rPr>
        <w:t>Пташевский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CC6F65">
        <w:rPr>
          <w:rFonts w:ascii="Times New Roman" w:hAnsi="Times New Roman" w:cs="Times New Roman"/>
          <w:sz w:val="24"/>
          <w:szCs w:val="24"/>
        </w:rPr>
        <w:t>+375 (44) 543-51-72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A70F74" w:rsidRPr="00A70F74">
        <w:t xml:space="preserve"> </w:t>
      </w:r>
      <w:r w:rsidRPr="00CC6F65">
        <w:rPr>
          <w:rFonts w:ascii="Times New Roman" w:hAnsi="Times New Roman" w:cs="Times New Roman"/>
          <w:sz w:val="24"/>
          <w:szCs w:val="24"/>
        </w:rPr>
        <w:t xml:space="preserve">ptashevski@a-100.by </w:t>
      </w:r>
      <w:hyperlink r:id="rId13" w:tgtFrame="_blank" w:history="1"/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2FDBD2FE" w:rsidR="00D823EA" w:rsidRPr="005209E0" w:rsidRDefault="00FC25F3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Ключникова Елена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A70F74" w:rsidRPr="00A70F74">
        <w:rPr>
          <w:rFonts w:ascii="Times New Roman" w:hAnsi="Times New Roman" w:cs="Times New Roman"/>
          <w:sz w:val="24"/>
          <w:szCs w:val="24"/>
        </w:rPr>
        <w:t>+375 29 375 72 26</w:t>
      </w:r>
      <w:r w:rsidR="00A70F74">
        <w:rPr>
          <w:rFonts w:ascii="Times New Roman" w:hAnsi="Times New Roman" w:cs="Times New Roman"/>
          <w:sz w:val="24"/>
          <w:szCs w:val="24"/>
        </w:rPr>
        <w:t>,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FC25F3">
        <w:rPr>
          <w:rFonts w:ascii="Times New Roman" w:hAnsi="Times New Roman" w:cs="Times New Roman"/>
          <w:sz w:val="24"/>
          <w:szCs w:val="24"/>
        </w:rPr>
        <w:t>klyuchnikova@a-100.by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0758E30" w14:textId="2EF3176D" w:rsidR="00D823EA" w:rsidRDefault="00D823EA" w:rsidP="00347B1C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5B4C98" w:rsidRPr="005B4C98">
        <w:rPr>
          <w:rFonts w:ascii="Times New Roman" w:hAnsi="Times New Roman" w:cs="Times New Roman"/>
          <w:sz w:val="24"/>
          <w:szCs w:val="24"/>
        </w:rPr>
        <w:t>выбор</w:t>
      </w:r>
      <w:r w:rsidR="00566005" w:rsidRPr="00566005">
        <w:rPr>
          <w:rFonts w:ascii="Times New Roman" w:hAnsi="Times New Roman" w:cs="Times New Roman"/>
          <w:sz w:val="24"/>
          <w:szCs w:val="24"/>
        </w:rPr>
        <w:t xml:space="preserve"> субподрядной организации для выполнения комплекса работ по поставке и монтажу оконных и витражных конструкций, дверей при строительстве </w:t>
      </w:r>
      <w:proofErr w:type="spellStart"/>
      <w:proofErr w:type="gramStart"/>
      <w:r w:rsidR="00566005" w:rsidRPr="00566005">
        <w:rPr>
          <w:rFonts w:ascii="Times New Roman" w:hAnsi="Times New Roman" w:cs="Times New Roman"/>
          <w:sz w:val="24"/>
          <w:szCs w:val="24"/>
        </w:rPr>
        <w:t>объекта:«</w:t>
      </w:r>
      <w:proofErr w:type="gramEnd"/>
      <w:r w:rsidR="00566005" w:rsidRPr="00566005">
        <w:rPr>
          <w:rFonts w:ascii="Times New Roman" w:hAnsi="Times New Roman" w:cs="Times New Roman"/>
          <w:sz w:val="24"/>
          <w:szCs w:val="24"/>
        </w:rPr>
        <w:t>Жилой</w:t>
      </w:r>
      <w:proofErr w:type="spellEnd"/>
      <w:r w:rsidR="00566005" w:rsidRPr="00566005">
        <w:rPr>
          <w:rFonts w:ascii="Times New Roman" w:hAnsi="Times New Roman" w:cs="Times New Roman"/>
          <w:sz w:val="24"/>
          <w:szCs w:val="24"/>
        </w:rPr>
        <w:t xml:space="preserve"> комплекс с объектами социально-общественного назначения и подземными паркингами в квартале </w:t>
      </w:r>
      <w:proofErr w:type="spellStart"/>
      <w:r w:rsidR="00566005" w:rsidRPr="00566005">
        <w:rPr>
          <w:rFonts w:ascii="Times New Roman" w:hAnsi="Times New Roman" w:cs="Times New Roman"/>
          <w:sz w:val="24"/>
          <w:szCs w:val="24"/>
        </w:rPr>
        <w:t>просп.Независимости</w:t>
      </w:r>
      <w:proofErr w:type="spellEnd"/>
      <w:r w:rsidR="00566005" w:rsidRPr="005660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66005" w:rsidRPr="00566005">
        <w:rPr>
          <w:rFonts w:ascii="Times New Roman" w:hAnsi="Times New Roman" w:cs="Times New Roman"/>
          <w:sz w:val="24"/>
          <w:szCs w:val="24"/>
        </w:rPr>
        <w:t>просп.Машерова</w:t>
      </w:r>
      <w:proofErr w:type="spellEnd"/>
      <w:r w:rsidR="00566005" w:rsidRPr="005660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66005" w:rsidRPr="00566005">
        <w:rPr>
          <w:rFonts w:ascii="Times New Roman" w:hAnsi="Times New Roman" w:cs="Times New Roman"/>
          <w:sz w:val="24"/>
          <w:szCs w:val="24"/>
        </w:rPr>
        <w:t>ул.Красной</w:t>
      </w:r>
      <w:proofErr w:type="spellEnd"/>
      <w:r w:rsidR="00566005" w:rsidRPr="005660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66005" w:rsidRPr="00566005">
        <w:rPr>
          <w:rFonts w:ascii="Times New Roman" w:hAnsi="Times New Roman" w:cs="Times New Roman"/>
          <w:sz w:val="24"/>
          <w:szCs w:val="24"/>
        </w:rPr>
        <w:t>ул.Киселёва</w:t>
      </w:r>
      <w:proofErr w:type="spellEnd"/>
      <w:r w:rsidR="00566005" w:rsidRPr="0056600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66005" w:rsidRPr="00566005">
        <w:rPr>
          <w:rFonts w:ascii="Times New Roman" w:hAnsi="Times New Roman" w:cs="Times New Roman"/>
          <w:sz w:val="24"/>
          <w:szCs w:val="24"/>
        </w:rPr>
        <w:t>г.Минске</w:t>
      </w:r>
      <w:proofErr w:type="spellEnd"/>
      <w:r w:rsidR="00566005" w:rsidRPr="00566005">
        <w:rPr>
          <w:rFonts w:ascii="Times New Roman" w:hAnsi="Times New Roman" w:cs="Times New Roman"/>
          <w:sz w:val="24"/>
          <w:szCs w:val="24"/>
        </w:rPr>
        <w:t xml:space="preserve">».  11-я очередь строительства. Жилой дом №11.1, Жилой дом №11.2, Жилой дом №11.3, Жилой дом №11.4, Объект социально-общественного назначения №11.5, Объект социально-общественного назначения №10.16, гараж-стоянка №11.6 по </w:t>
      </w:r>
      <w:proofErr w:type="spellStart"/>
      <w:r w:rsidR="00566005" w:rsidRPr="0056600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566005" w:rsidRPr="00566005">
        <w:rPr>
          <w:rFonts w:ascii="Times New Roman" w:hAnsi="Times New Roman" w:cs="Times New Roman"/>
          <w:sz w:val="24"/>
          <w:szCs w:val="24"/>
        </w:rPr>
        <w:t xml:space="preserve">.» </w:t>
      </w:r>
      <w:r w:rsidRPr="005209E0">
        <w:rPr>
          <w:rFonts w:ascii="Times New Roman" w:hAnsi="Times New Roman" w:cs="Times New Roman"/>
          <w:sz w:val="24"/>
          <w:szCs w:val="24"/>
        </w:rPr>
        <w:t>(далее – Объект)</w:t>
      </w:r>
      <w:r w:rsidR="00CD0E23">
        <w:rPr>
          <w:rFonts w:ascii="Times New Roman" w:hAnsi="Times New Roman" w:cs="Times New Roman"/>
          <w:sz w:val="24"/>
          <w:szCs w:val="24"/>
        </w:rPr>
        <w:t>.</w:t>
      </w:r>
    </w:p>
    <w:p w14:paraId="5B44934E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D05D17" w14:textId="77777777" w:rsidR="00566005" w:rsidRDefault="00566005" w:rsidP="00A811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объекте строительства: </w:t>
      </w:r>
    </w:p>
    <w:p w14:paraId="5B6334D9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Жилой дом №11.1, </w:t>
      </w:r>
    </w:p>
    <w:p w14:paraId="7FF79C80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Жилой дом №11.2, </w:t>
      </w:r>
    </w:p>
    <w:p w14:paraId="65DAD8D0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Жилой дом №11.3, </w:t>
      </w:r>
    </w:p>
    <w:p w14:paraId="360C7F9E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Жилой дом №11.4, </w:t>
      </w:r>
    </w:p>
    <w:p w14:paraId="49DE8709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Объект социально-общественного назначения №11.5, </w:t>
      </w:r>
    </w:p>
    <w:p w14:paraId="0E50DCC9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Объект социально-общественного назначения №10.16,</w:t>
      </w:r>
    </w:p>
    <w:p w14:paraId="0C81B2F7" w14:textId="1ADEA9B8" w:rsidR="00566005" w:rsidRP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66005">
        <w:rPr>
          <w:rFonts w:ascii="Times New Roman" w:hAnsi="Times New Roman" w:cs="Times New Roman"/>
          <w:sz w:val="24"/>
          <w:szCs w:val="24"/>
        </w:rPr>
        <w:t xml:space="preserve">араж-стоянка №11.6 по 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CB06D0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D11F52" w14:textId="77777777" w:rsidR="00566005" w:rsidRDefault="00566005" w:rsidP="00A811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E61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</w:p>
    <w:p w14:paraId="10AA4E37" w14:textId="4D4D1446" w:rsidR="00566005" w:rsidRPr="00566005" w:rsidRDefault="00566005" w:rsidP="00A8119D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Лот №1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8454A">
        <w:rPr>
          <w:rFonts w:ascii="Times New Roman" w:hAnsi="Times New Roman"/>
          <w:sz w:val="24"/>
          <w:szCs w:val="24"/>
        </w:rPr>
        <w:t>Жилой дом №</w:t>
      </w:r>
      <w:r>
        <w:rPr>
          <w:rFonts w:ascii="Times New Roman" w:hAnsi="Times New Roman"/>
          <w:sz w:val="24"/>
          <w:szCs w:val="24"/>
        </w:rPr>
        <w:t>11</w:t>
      </w:r>
      <w:r w:rsidRPr="0048454A">
        <w:rPr>
          <w:rFonts w:ascii="Times New Roman" w:hAnsi="Times New Roman"/>
          <w:sz w:val="24"/>
          <w:szCs w:val="24"/>
        </w:rPr>
        <w:t xml:space="preserve">.1 по </w:t>
      </w:r>
      <w:proofErr w:type="spellStart"/>
      <w:r w:rsidRPr="0048454A">
        <w:rPr>
          <w:rFonts w:ascii="Times New Roman" w:hAnsi="Times New Roman"/>
          <w:sz w:val="24"/>
          <w:szCs w:val="24"/>
        </w:rPr>
        <w:t>г.п</w:t>
      </w:r>
      <w:proofErr w:type="spellEnd"/>
      <w:r w:rsidRPr="0048454A">
        <w:rPr>
          <w:rFonts w:ascii="Times New Roman" w:hAnsi="Times New Roman"/>
          <w:sz w:val="24"/>
          <w:szCs w:val="24"/>
        </w:rPr>
        <w:t>. -</w:t>
      </w:r>
      <w:r w:rsidRPr="00566005">
        <w:rPr>
          <w:rFonts w:ascii="Times New Roman" w:hAnsi="Times New Roman" w:cs="Times New Roman"/>
          <w:sz w:val="24"/>
          <w:szCs w:val="24"/>
        </w:rPr>
        <w:t>Монтаж алюминиевых конструкций: окна, витражи, внутренние и наружные двери;</w:t>
      </w:r>
    </w:p>
    <w:p w14:paraId="70875338" w14:textId="40DE5054" w:rsidR="00566005" w:rsidRPr="00566005" w:rsidRDefault="00566005" w:rsidP="00A8119D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Лот №2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8454A">
        <w:rPr>
          <w:rFonts w:ascii="Times New Roman" w:hAnsi="Times New Roman"/>
          <w:sz w:val="24"/>
          <w:szCs w:val="24"/>
        </w:rPr>
        <w:t>Жилой дом №</w:t>
      </w:r>
      <w:r>
        <w:rPr>
          <w:rFonts w:ascii="Times New Roman" w:hAnsi="Times New Roman"/>
          <w:sz w:val="24"/>
          <w:szCs w:val="24"/>
        </w:rPr>
        <w:t>11</w:t>
      </w:r>
      <w:r w:rsidRPr="004845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566005">
        <w:rPr>
          <w:rFonts w:ascii="Times New Roman" w:hAnsi="Times New Roman"/>
          <w:sz w:val="24"/>
          <w:szCs w:val="24"/>
        </w:rPr>
        <w:t xml:space="preserve"> </w:t>
      </w:r>
      <w:r w:rsidRPr="0048454A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48454A">
        <w:rPr>
          <w:rFonts w:ascii="Times New Roman" w:hAnsi="Times New Roman"/>
          <w:sz w:val="24"/>
          <w:szCs w:val="24"/>
        </w:rPr>
        <w:t>г.п</w:t>
      </w:r>
      <w:proofErr w:type="spellEnd"/>
      <w:r w:rsidRPr="0048454A">
        <w:rPr>
          <w:rFonts w:ascii="Times New Roman" w:hAnsi="Times New Roman"/>
          <w:sz w:val="24"/>
          <w:szCs w:val="24"/>
        </w:rPr>
        <w:t>. -</w:t>
      </w:r>
      <w:r w:rsidRPr="00566005">
        <w:rPr>
          <w:rFonts w:ascii="Times New Roman" w:hAnsi="Times New Roman" w:cs="Times New Roman"/>
          <w:sz w:val="24"/>
          <w:szCs w:val="24"/>
        </w:rPr>
        <w:t>Монтаж алюминиевых конструкций: окна, витражи, внутренние и наружные двери;</w:t>
      </w:r>
    </w:p>
    <w:p w14:paraId="60B5BC5D" w14:textId="11A337B4" w:rsidR="00566005" w:rsidRPr="00566005" w:rsidRDefault="00566005" w:rsidP="00A8119D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lastRenderedPageBreak/>
        <w:t>Лот №3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8454A">
        <w:rPr>
          <w:rFonts w:ascii="Times New Roman" w:hAnsi="Times New Roman"/>
          <w:sz w:val="24"/>
          <w:szCs w:val="24"/>
        </w:rPr>
        <w:t>Жилой дом №</w:t>
      </w:r>
      <w:r>
        <w:rPr>
          <w:rFonts w:ascii="Times New Roman" w:hAnsi="Times New Roman"/>
          <w:sz w:val="24"/>
          <w:szCs w:val="24"/>
        </w:rPr>
        <w:t>11</w:t>
      </w:r>
      <w:r w:rsidRPr="004845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566005">
        <w:rPr>
          <w:rFonts w:ascii="Times New Roman" w:hAnsi="Times New Roman"/>
          <w:sz w:val="24"/>
          <w:szCs w:val="24"/>
        </w:rPr>
        <w:t xml:space="preserve"> </w:t>
      </w:r>
      <w:r w:rsidRPr="0048454A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48454A">
        <w:rPr>
          <w:rFonts w:ascii="Times New Roman" w:hAnsi="Times New Roman"/>
          <w:sz w:val="24"/>
          <w:szCs w:val="24"/>
        </w:rPr>
        <w:t>г.п</w:t>
      </w:r>
      <w:proofErr w:type="spellEnd"/>
      <w:r w:rsidRPr="0048454A">
        <w:rPr>
          <w:rFonts w:ascii="Times New Roman" w:hAnsi="Times New Roman"/>
          <w:sz w:val="24"/>
          <w:szCs w:val="24"/>
        </w:rPr>
        <w:t>. -</w:t>
      </w:r>
      <w:r w:rsidRPr="00566005">
        <w:rPr>
          <w:rFonts w:ascii="Times New Roman" w:hAnsi="Times New Roman" w:cs="Times New Roman"/>
          <w:sz w:val="24"/>
          <w:szCs w:val="24"/>
        </w:rPr>
        <w:t>Монтаж алюминиевых конструкций: окна, витражи, внутренние и наружные двери;</w:t>
      </w:r>
    </w:p>
    <w:p w14:paraId="08037FF4" w14:textId="23120B2E" w:rsidR="00566005" w:rsidRPr="00566005" w:rsidRDefault="00566005" w:rsidP="00A8119D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Лот №4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8454A">
        <w:rPr>
          <w:rFonts w:ascii="Times New Roman" w:hAnsi="Times New Roman"/>
          <w:sz w:val="24"/>
          <w:szCs w:val="24"/>
        </w:rPr>
        <w:t>Жилой дом №</w:t>
      </w:r>
      <w:r>
        <w:rPr>
          <w:rFonts w:ascii="Times New Roman" w:hAnsi="Times New Roman"/>
          <w:sz w:val="24"/>
          <w:szCs w:val="24"/>
        </w:rPr>
        <w:t>11</w:t>
      </w:r>
      <w:r w:rsidRPr="004845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566005">
        <w:rPr>
          <w:rFonts w:ascii="Times New Roman" w:hAnsi="Times New Roman"/>
          <w:sz w:val="24"/>
          <w:szCs w:val="24"/>
        </w:rPr>
        <w:t xml:space="preserve"> </w:t>
      </w:r>
      <w:r w:rsidRPr="0048454A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48454A">
        <w:rPr>
          <w:rFonts w:ascii="Times New Roman" w:hAnsi="Times New Roman"/>
          <w:sz w:val="24"/>
          <w:szCs w:val="24"/>
        </w:rPr>
        <w:t>г.п</w:t>
      </w:r>
      <w:proofErr w:type="spellEnd"/>
      <w:r w:rsidRPr="0048454A">
        <w:rPr>
          <w:rFonts w:ascii="Times New Roman" w:hAnsi="Times New Roman"/>
          <w:sz w:val="24"/>
          <w:szCs w:val="24"/>
        </w:rPr>
        <w:t>. -</w:t>
      </w:r>
      <w:r w:rsidRPr="00566005">
        <w:rPr>
          <w:rFonts w:ascii="Times New Roman" w:hAnsi="Times New Roman" w:cs="Times New Roman"/>
          <w:sz w:val="24"/>
          <w:szCs w:val="24"/>
        </w:rPr>
        <w:t>Монтаж алюминиевых конструкций: окна, витражи, внутренние и наружные двери;</w:t>
      </w:r>
    </w:p>
    <w:p w14:paraId="7CD2F85D" w14:textId="718CA76B" w:rsidR="00566005" w:rsidRPr="00566005" w:rsidRDefault="00566005" w:rsidP="00A8119D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66005">
        <w:rPr>
          <w:rFonts w:ascii="Times New Roman" w:hAnsi="Times New Roman" w:cs="Times New Roman"/>
          <w:sz w:val="24"/>
          <w:szCs w:val="24"/>
        </w:rPr>
        <w:t>Лот №5 Объект социально-общественного назначения №11.5, - Монтаж алюминиевых конструкций: окна, витражи, внутренние и наружные двери;</w:t>
      </w:r>
    </w:p>
    <w:p w14:paraId="62A8E8BC" w14:textId="63D6DEEA" w:rsidR="00566005" w:rsidRPr="00566005" w:rsidRDefault="00566005" w:rsidP="00A8119D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66005">
        <w:rPr>
          <w:rFonts w:ascii="Times New Roman" w:hAnsi="Times New Roman" w:cs="Times New Roman"/>
          <w:sz w:val="24"/>
          <w:szCs w:val="24"/>
        </w:rPr>
        <w:t>Лот №6 Объект социально-общественного назначения №1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660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566005">
        <w:rPr>
          <w:rFonts w:ascii="Times New Roman" w:hAnsi="Times New Roman" w:cs="Times New Roman"/>
          <w:sz w:val="24"/>
          <w:szCs w:val="24"/>
        </w:rPr>
        <w:t>, - Монтаж алюминиевых конструкций: окна, витражи, внутренние и наружные двери, мансардные окна;</w:t>
      </w:r>
    </w:p>
    <w:p w14:paraId="76C2030E" w14:textId="5914CFDF" w:rsidR="00566005" w:rsidRDefault="00566005" w:rsidP="00A8119D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Лот №7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66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66005">
        <w:rPr>
          <w:rFonts w:ascii="Times New Roman" w:hAnsi="Times New Roman" w:cs="Times New Roman"/>
          <w:sz w:val="24"/>
          <w:szCs w:val="24"/>
        </w:rPr>
        <w:t>араж-стоянка №11.6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005">
        <w:rPr>
          <w:rFonts w:ascii="Times New Roman" w:hAnsi="Times New Roman" w:cs="Times New Roman"/>
          <w:sz w:val="24"/>
          <w:szCs w:val="24"/>
        </w:rPr>
        <w:t>- Монтаж алюминиевых конструкций: окна, витражи, внутренние и наружные двери</w:t>
      </w:r>
      <w:r w:rsidR="00A8119D">
        <w:rPr>
          <w:rFonts w:ascii="Times New Roman" w:hAnsi="Times New Roman" w:cs="Times New Roman"/>
          <w:sz w:val="24"/>
          <w:szCs w:val="24"/>
        </w:rPr>
        <w:t>.</w:t>
      </w:r>
    </w:p>
    <w:p w14:paraId="513239CF" w14:textId="77777777" w:rsidR="00A8119D" w:rsidRPr="00566005" w:rsidRDefault="00A8119D" w:rsidP="00A81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EC2C02" w14:textId="77777777" w:rsidR="00566005" w:rsidRPr="00566005" w:rsidRDefault="00566005" w:rsidP="00A8119D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документации:</w:t>
      </w:r>
    </w:p>
    <w:p w14:paraId="3061385F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BC60B7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Лот №1</w:t>
      </w:r>
    </w:p>
    <w:p w14:paraId="01D71BE9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П-64/24-11.1-АР (Изм. 1);</w:t>
      </w:r>
    </w:p>
    <w:p w14:paraId="34565B70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П-64/24-11.1-АР1 (Изм. 0);</w:t>
      </w:r>
    </w:p>
    <w:p w14:paraId="6FFEAE74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П-64/24-11.1-СКД (Изм. 1);</w:t>
      </w:r>
    </w:p>
    <w:p w14:paraId="18779606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Лот №2</w:t>
      </w:r>
    </w:p>
    <w:p w14:paraId="3EC31DA6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П-64/24-11.2-АР (Изм. 1);</w:t>
      </w:r>
    </w:p>
    <w:p w14:paraId="5E554F5B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П-64/24-11.2-АР1 (Изм. 0);</w:t>
      </w:r>
    </w:p>
    <w:p w14:paraId="09D23F09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П-64/24-11.2-СКД (Изм. 1);</w:t>
      </w:r>
    </w:p>
    <w:p w14:paraId="61C9021A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Лот №3</w:t>
      </w:r>
    </w:p>
    <w:p w14:paraId="7762845F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П-64/24-11.3-АР (Изм. 1);</w:t>
      </w:r>
    </w:p>
    <w:p w14:paraId="197D240E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П-64/24-11.3-АР1 (Изм. 0);</w:t>
      </w:r>
    </w:p>
    <w:p w14:paraId="70DCE428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П-64/24-11.3-СКД (Изм. 1);</w:t>
      </w:r>
    </w:p>
    <w:p w14:paraId="6529BFC6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Лот №4</w:t>
      </w:r>
    </w:p>
    <w:p w14:paraId="0DAF08D7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П-64/24-11.4-АР (Изм. 1);</w:t>
      </w:r>
    </w:p>
    <w:p w14:paraId="0EF2E7E4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П-64/24-11.4-АР1 (Изм. 0);</w:t>
      </w:r>
    </w:p>
    <w:p w14:paraId="17B6C9C2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П-64/24-11.4-СКД (Изм. 1);</w:t>
      </w:r>
    </w:p>
    <w:p w14:paraId="5A66C63B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Лот №5</w:t>
      </w:r>
    </w:p>
    <w:p w14:paraId="33CFAC76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П-64/24-11.5-АР (Изм. 1);</w:t>
      </w:r>
    </w:p>
    <w:p w14:paraId="4117FB57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П-64/24-11.5-АР1 (Изм. 0);</w:t>
      </w:r>
    </w:p>
    <w:p w14:paraId="50121597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Лот №6</w:t>
      </w:r>
    </w:p>
    <w:p w14:paraId="60D32BA7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П-64/24-10.16-АР (Изм. 1);</w:t>
      </w:r>
    </w:p>
    <w:p w14:paraId="203E91CB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П-64/24-10.16-АР1 (Изм. 0);</w:t>
      </w:r>
    </w:p>
    <w:p w14:paraId="1B6BD058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Лот №7</w:t>
      </w:r>
    </w:p>
    <w:p w14:paraId="12249145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П-64/24-11.6-АР (Изм. 1);</w:t>
      </w:r>
    </w:p>
    <w:p w14:paraId="1FE5BA9E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П-64/24-11.6-СКД (Изм. 0);</w:t>
      </w:r>
    </w:p>
    <w:p w14:paraId="4B34FBDD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AF3D87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lastRenderedPageBreak/>
        <w:t>1. Стоимость ценового предложения должна включать:</w:t>
      </w:r>
    </w:p>
    <w:p w14:paraId="3FD841A1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изготовление (с окраской), поставка, монтаж и регулировка оконных, витражных, дверных конструкций (в т.ч. лоджий), металлических решеток, люков, панелей, отливов иных изделий, с соблюдением норм действующего законодательства, проектных решений;</w:t>
      </w:r>
    </w:p>
    <w:p w14:paraId="665A924E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- защиту стеклопакетов - защита стеклопакетов витражей и окон с двух сторон (жидкой пленкой OMNIGUARD 100np расход 0.6 кг/м2 или аналог) (с последующим ее удалением). Доставка стеклопакетов на объект осуществляется с нанесенным защитным покрытием; Стоимость устройства защиты указать отдельно в предложении. </w:t>
      </w:r>
    </w:p>
    <w:p w14:paraId="3BABABDA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- полный комплект фурнитуры по изделиям: механизмы открывания с системой 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микропроветривания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 xml:space="preserve">; ограничители открывания; детские замки безопасности (в комплекте ручки); ручки-штанги входных дверей и 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>.</w:t>
      </w:r>
    </w:p>
    <w:p w14:paraId="43ECAB27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- комплектация дверей под СКУД в соответствии с ПСД (доводчик с электроприводом изготовителя 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Euronord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 xml:space="preserve"> (в составе предложения указать стоимость); внутренняя скрытая проводку для подключения всего оборудования СКУД; электромеханические 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нормальнооткрытые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 xml:space="preserve"> замки; герконы скрытого типа; гибкие гофры проводки к створкам)</w:t>
      </w:r>
    </w:p>
    <w:p w14:paraId="696ED2A7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французские ограждения (в части конструкций, в соответствии с ПСД);</w:t>
      </w:r>
    </w:p>
    <w:p w14:paraId="5B94488D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- окраска порошковой краской цвет антрацит (Collection 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Futura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 xml:space="preserve"> 2014-2017: 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Interpon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 xml:space="preserve"> D2525, 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Noir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 xml:space="preserve"> 2100 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Sable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 xml:space="preserve"> код цвета YW359</w:t>
      </w:r>
      <w:proofErr w:type="gramStart"/>
      <w:r w:rsidRPr="00566005">
        <w:rPr>
          <w:rFonts w:ascii="Times New Roman" w:hAnsi="Times New Roman" w:cs="Times New Roman"/>
          <w:sz w:val="24"/>
          <w:szCs w:val="24"/>
        </w:rPr>
        <w:t>F )</w:t>
      </w:r>
      <w:proofErr w:type="gramEnd"/>
    </w:p>
    <w:p w14:paraId="62B03B09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Стеклопакеты в соответствии с формулами по ПСД (АР1 лист 1.2)</w:t>
      </w:r>
    </w:p>
    <w:p w14:paraId="1DD5C51A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</w:t>
      </w:r>
      <w:r w:rsidRPr="00566005">
        <w:rPr>
          <w:rFonts w:ascii="Times New Roman" w:hAnsi="Times New Roman" w:cs="Times New Roman"/>
          <w:sz w:val="24"/>
          <w:szCs w:val="24"/>
        </w:rPr>
        <w:tab/>
        <w:t>периодический контроль за сохранностью защиты смонтированных изделий и подоконных досок (отливов), восстановление защиты в случае необходимости;</w:t>
      </w:r>
    </w:p>
    <w:p w14:paraId="2CF74173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Устройство порталов (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нащельников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 xml:space="preserve">) монтажных узлов с герметизацией мест примыканий. Чистовые отливы «на фасад» выполняются силами 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фасадчиков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6ABCD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паропроницаемая гидроизоляция по наружному периметру и пароизоляция со стороны помещения;</w:t>
      </w:r>
    </w:p>
    <w:p w14:paraId="434994D7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утепление (зона стемалита, пожарная рассечка по узлу «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отсечик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>», за металлическим порталом (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нащельником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>));</w:t>
      </w:r>
    </w:p>
    <w:p w14:paraId="78DFCCE0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 металлические вент решетки (при их наличии);</w:t>
      </w:r>
    </w:p>
    <w:p w14:paraId="3CC3A63C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конструкции из черного металла: выполнить защиту методом горячего цинкования с последующим полимерным покрытием;</w:t>
      </w:r>
    </w:p>
    <w:p w14:paraId="38CD2530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разгрузку и доставку, включая вертикальный подъем столярных изделий на рабочие места;</w:t>
      </w:r>
    </w:p>
    <w:p w14:paraId="311870AA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- подмости, платформы, грузоподъёмные механизмы для обеспечения монтажа; </w:t>
      </w:r>
    </w:p>
    <w:p w14:paraId="11A6F583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</w:t>
      </w:r>
      <w:r w:rsidRPr="00566005">
        <w:rPr>
          <w:rFonts w:ascii="Times New Roman" w:hAnsi="Times New Roman" w:cs="Times New Roman"/>
          <w:sz w:val="24"/>
          <w:szCs w:val="24"/>
        </w:rPr>
        <w:tab/>
        <w:t>наладка и регулировка смонтированных изделий (конструкций);</w:t>
      </w:r>
    </w:p>
    <w:p w14:paraId="4D256E91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мойка смонтированных изделий, в т.ч. при сдаче выполненного комплекса работ;</w:t>
      </w:r>
    </w:p>
    <w:p w14:paraId="300F918F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выполнение узла «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отсечик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>» в комплексе (вата, подсистема, портал);</w:t>
      </w:r>
    </w:p>
    <w:p w14:paraId="604FEF77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расходы на получение сертификатов соответствия, деклараций соответствия, технических свидетельств комплекта изделий и материалов для устройства рассматриваемых систем по результатам технической оценки их пригодности для применения в строительстве на территории Республики Беларусь, включая расходы на изготовление испытуемых образцов;</w:t>
      </w:r>
    </w:p>
    <w:p w14:paraId="75A2A43C" w14:textId="59826805" w:rsidR="00566005" w:rsidRPr="00566005" w:rsidRDefault="00566005" w:rsidP="003705CA">
      <w:pPr>
        <w:spacing w:after="8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При подготовке ценового предложения претендент обязан:</w:t>
      </w:r>
    </w:p>
    <w:p w14:paraId="7B83833C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lastRenderedPageBreak/>
        <w:t>- учесть в ценовом предложении средства в размере 4% от стоимости строительно-монтажных работ с учетом стоимости материалов, изделий конструкций (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генуслуги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 xml:space="preserve">). Генподрядчик при заключении договора субподряда с 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учасником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 xml:space="preserve">-победителем Рыночного 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иследования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 xml:space="preserve"> применяет к цене, предложенной участником-победителем, а также к стоимости выполняемых таким участником-победителем Рыночного исследования дополнительных работ, коэффициент 0,96. При этом 4.0 % от согласованной Заказчиком стоимости строительно-монтажных работ, в том числе от стоимости дополнительных работ, остается в распоряжении Генподрядчика (ООО «СУ №100») как разница между ценой, указанной в Специальном соглашении с Заказчиком, и ценой заключаемого Генподрядчиком с согласованной субподрядной организацией договора строительного субподряда (включая стоимость дополнительных работ). При этом генеральный подрядчик оказывает полный комплекс услуг генерального подрядчика без взимания платы из цены претендента (субподрядчика).</w:t>
      </w:r>
    </w:p>
    <w:p w14:paraId="7F4E954C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обеспечить в пределах цены предложения разработку конструкторской документации, необходимой для своевременного изготовления изделий, а также обеспечить разработку узлов их установки и крепления, с обязательным согласованием данной документации и всех изменений с проектным институтом, представителями Заказчика, Генподрядчика, разработчиком КМД по фасадным работам, организацией-поставщиком профильной системы;</w:t>
      </w:r>
    </w:p>
    <w:p w14:paraId="04C2723C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</w:t>
      </w:r>
      <w:r w:rsidRPr="00566005">
        <w:rPr>
          <w:rFonts w:ascii="Times New Roman" w:hAnsi="Times New Roman" w:cs="Times New Roman"/>
          <w:sz w:val="24"/>
          <w:szCs w:val="24"/>
        </w:rPr>
        <w:tab/>
        <w:t>до начала изготовления столярных изделий произвести фактические замеры оконных (витражных, дверных) проемов и итоговые согласования с архитектором проекта и уполномоченным представителем Заказчика и Генподрядчика;</w:t>
      </w:r>
    </w:p>
    <w:p w14:paraId="32A51162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до начала массового изготовления изделий выполнить монтаж образцов – эталонов конструкций (окно и витраж) на объекте и согласовать данные изделия с представителями Заказчика, Проектной организации и Генподрядчика;</w:t>
      </w:r>
    </w:p>
    <w:p w14:paraId="0198AF2D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- претендент берет на себя обязательство разработать и согласовать с Заказчиком и иными участниками в установленном порядке КМД в течение 20 календарных дней с даты заключения договора (в т.ч. на </w:t>
      </w:r>
      <w:proofErr w:type="spellStart"/>
      <w:r w:rsidRPr="00566005">
        <w:rPr>
          <w:rFonts w:ascii="Times New Roman" w:hAnsi="Times New Roman" w:cs="Times New Roman"/>
          <w:sz w:val="24"/>
          <w:szCs w:val="24"/>
        </w:rPr>
        <w:t>французкие</w:t>
      </w:r>
      <w:proofErr w:type="spellEnd"/>
      <w:r w:rsidRPr="00566005">
        <w:rPr>
          <w:rFonts w:ascii="Times New Roman" w:hAnsi="Times New Roman" w:cs="Times New Roman"/>
          <w:sz w:val="24"/>
          <w:szCs w:val="24"/>
        </w:rPr>
        <w:t xml:space="preserve"> ограждения в составе конструкций);</w:t>
      </w:r>
    </w:p>
    <w:p w14:paraId="59850B44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авансы выделяются только после согласования КМД;</w:t>
      </w:r>
    </w:p>
    <w:p w14:paraId="600E1934" w14:textId="1BCCDF70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</w:t>
      </w:r>
      <w:r w:rsidR="00A8119D">
        <w:rPr>
          <w:rFonts w:ascii="Times New Roman" w:hAnsi="Times New Roman" w:cs="Times New Roman"/>
          <w:sz w:val="24"/>
          <w:szCs w:val="24"/>
        </w:rPr>
        <w:t xml:space="preserve"> </w:t>
      </w:r>
      <w:r w:rsidRPr="00566005">
        <w:rPr>
          <w:rFonts w:ascii="Times New Roman" w:hAnsi="Times New Roman" w:cs="Times New Roman"/>
          <w:sz w:val="24"/>
          <w:szCs w:val="24"/>
        </w:rPr>
        <w:t>авансы выделяются только при условии заключения договора о банковском сопровождении (гарантии) на общую сумму авансовых средств</w:t>
      </w:r>
    </w:p>
    <w:p w14:paraId="17E9BB9B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организация, выигравшая переговоры приступает к работам после согласования КМД и передачи заказчику и генподрядчику 3 экз.</w:t>
      </w:r>
    </w:p>
    <w:p w14:paraId="7CCEE95E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- организация-субподрядчик на монтаж и изготовление оконных и витражных конструкций должна иметь сертификат, техническое свидетельство и (или) иной документ соответствия, с предоставлением протоколов испытаний, а также аттестат соответствия на рассматриваемые монтажные работы;</w:t>
      </w:r>
    </w:p>
    <w:p w14:paraId="126CC979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Организация, выигравшая переговоры, заключает договор подряда (субподряда) с Генеральным подрядчиком ООО «СУ №100». (проект договора субподряда прилагается)</w:t>
      </w:r>
    </w:p>
    <w:p w14:paraId="4BC59791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Организация, выигравшая переговоры должна исполнять и нести ответственность за соблюдение правил Технического регламента Генподрядчика.</w:t>
      </w:r>
    </w:p>
    <w:p w14:paraId="22B9906F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Претендент в счет цены предложения обязуется разработать и передать Заказчику и Генподрядчику инструкцию по эксплуатации изделий и конструкций, смонтированных на объекте;</w:t>
      </w:r>
    </w:p>
    <w:p w14:paraId="05BAD563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lastRenderedPageBreak/>
        <w:t>Качество стеклопакетов должно соответствовать требованиям действующих ТНПА и проектной документации.</w:t>
      </w:r>
    </w:p>
    <w:p w14:paraId="6EA05078" w14:textId="77777777" w:rsid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Организация, выигравшая переговоры должна иметь системную (расширенную) гарантию от первого производителя для конкретного объекта.</w:t>
      </w:r>
    </w:p>
    <w:p w14:paraId="50911FFB" w14:textId="698932D8" w:rsidR="00566005" w:rsidRPr="005209E0" w:rsidRDefault="00D823EA" w:rsidP="0056600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</w:t>
      </w:r>
      <w:r w:rsidRPr="00566005">
        <w:rPr>
          <w:rFonts w:ascii="Times New Roman" w:hAnsi="Times New Roman" w:cs="Times New Roman"/>
          <w:sz w:val="24"/>
          <w:szCs w:val="24"/>
        </w:rPr>
        <w:t xml:space="preserve">Место расположения Объекта: </w:t>
      </w:r>
      <w:proofErr w:type="spellStart"/>
      <w:r w:rsidR="00566005" w:rsidRPr="00566005">
        <w:rPr>
          <w:rFonts w:ascii="Times New Roman" w:hAnsi="Times New Roman"/>
          <w:sz w:val="24"/>
          <w:szCs w:val="24"/>
        </w:rPr>
        <w:t>г</w:t>
      </w:r>
      <w:r w:rsidR="00566005">
        <w:rPr>
          <w:rFonts w:ascii="Times New Roman" w:hAnsi="Times New Roman"/>
          <w:sz w:val="24"/>
          <w:szCs w:val="24"/>
        </w:rPr>
        <w:t>.Минск</w:t>
      </w:r>
      <w:proofErr w:type="spellEnd"/>
      <w:r w:rsidR="00566005">
        <w:rPr>
          <w:rFonts w:ascii="Times New Roman" w:hAnsi="Times New Roman"/>
          <w:sz w:val="24"/>
          <w:szCs w:val="24"/>
        </w:rPr>
        <w:t xml:space="preserve">, квартал </w:t>
      </w:r>
      <w:proofErr w:type="spellStart"/>
      <w:proofErr w:type="gramStart"/>
      <w:r w:rsidR="00566005" w:rsidRPr="009D1A3A">
        <w:rPr>
          <w:rFonts w:ascii="Times New Roman" w:hAnsi="Times New Roman" w:cs="Times New Roman"/>
          <w:bCs/>
          <w:sz w:val="24"/>
          <w:szCs w:val="24"/>
        </w:rPr>
        <w:t>просп.Независимости</w:t>
      </w:r>
      <w:proofErr w:type="spellEnd"/>
      <w:proofErr w:type="gramEnd"/>
      <w:r w:rsidR="00566005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566005" w:rsidRPr="009D1A3A">
        <w:rPr>
          <w:rFonts w:ascii="Times New Roman" w:hAnsi="Times New Roman" w:cs="Times New Roman"/>
          <w:bCs/>
          <w:sz w:val="24"/>
          <w:szCs w:val="24"/>
        </w:rPr>
        <w:t>просп.Машерова</w:t>
      </w:r>
      <w:proofErr w:type="spellEnd"/>
      <w:r w:rsidR="00566005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566005" w:rsidRPr="009D1A3A">
        <w:rPr>
          <w:rFonts w:ascii="Times New Roman" w:hAnsi="Times New Roman" w:cs="Times New Roman"/>
          <w:bCs/>
          <w:sz w:val="24"/>
          <w:szCs w:val="24"/>
        </w:rPr>
        <w:t>ул.Красной</w:t>
      </w:r>
      <w:proofErr w:type="spellEnd"/>
      <w:r w:rsidR="00566005" w:rsidRPr="009D1A3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566005" w:rsidRPr="009D1A3A">
        <w:rPr>
          <w:rFonts w:ascii="Times New Roman" w:hAnsi="Times New Roman" w:cs="Times New Roman"/>
          <w:bCs/>
          <w:sz w:val="24"/>
          <w:szCs w:val="24"/>
        </w:rPr>
        <w:t>ул.Киселёва</w:t>
      </w:r>
      <w:proofErr w:type="spellEnd"/>
    </w:p>
    <w:p w14:paraId="1EDD5BE1" w14:textId="6A84BA3F" w:rsidR="00D823EA" w:rsidRDefault="00D823EA" w:rsidP="00566005">
      <w:pPr>
        <w:spacing w:after="8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CC6F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758629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05">
        <w:rPr>
          <w:rFonts w:ascii="Times New Roman" w:hAnsi="Times New Roman" w:cs="Times New Roman"/>
          <w:b/>
          <w:sz w:val="24"/>
          <w:szCs w:val="24"/>
        </w:rPr>
        <w:t>Срок выполнения работ:</w:t>
      </w:r>
    </w:p>
    <w:p w14:paraId="7DA8DD5C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05">
        <w:rPr>
          <w:rFonts w:ascii="Times New Roman" w:hAnsi="Times New Roman" w:cs="Times New Roman"/>
          <w:b/>
          <w:sz w:val="24"/>
          <w:szCs w:val="24"/>
        </w:rPr>
        <w:t xml:space="preserve">Лот №1: (Жилой дом №11.1 по </w:t>
      </w:r>
      <w:proofErr w:type="spellStart"/>
      <w:r w:rsidRPr="00566005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566005">
        <w:rPr>
          <w:rFonts w:ascii="Times New Roman" w:hAnsi="Times New Roman" w:cs="Times New Roman"/>
          <w:b/>
          <w:sz w:val="24"/>
          <w:szCs w:val="24"/>
        </w:rPr>
        <w:t>.)</w:t>
      </w:r>
    </w:p>
    <w:p w14:paraId="52410609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КМД+обмеры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>: 08.2026-09.2026</w:t>
      </w:r>
    </w:p>
    <w:p w14:paraId="23916B9A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каркасы+узлы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 xml:space="preserve"> примыканий: 10.2026-11.2026</w:t>
      </w:r>
    </w:p>
    <w:p w14:paraId="1CD9AEBE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остекление: 11.2026-12.2026</w:t>
      </w:r>
    </w:p>
    <w:p w14:paraId="6611608D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фурнитура+наладка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>: 06.2027</w:t>
      </w:r>
    </w:p>
    <w:p w14:paraId="43B1DD89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05">
        <w:rPr>
          <w:rFonts w:ascii="Times New Roman" w:hAnsi="Times New Roman" w:cs="Times New Roman"/>
          <w:b/>
          <w:sz w:val="24"/>
          <w:szCs w:val="24"/>
        </w:rPr>
        <w:t xml:space="preserve">Лот №2: (Жилой дом №11.2 по </w:t>
      </w:r>
      <w:proofErr w:type="spellStart"/>
      <w:r w:rsidRPr="00566005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566005">
        <w:rPr>
          <w:rFonts w:ascii="Times New Roman" w:hAnsi="Times New Roman" w:cs="Times New Roman"/>
          <w:b/>
          <w:sz w:val="24"/>
          <w:szCs w:val="24"/>
        </w:rPr>
        <w:t>.)</w:t>
      </w:r>
    </w:p>
    <w:p w14:paraId="198CA238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КМД+обмеры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>: 07.2026-08.2026</w:t>
      </w:r>
    </w:p>
    <w:p w14:paraId="433802D4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каркасы+узлы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 xml:space="preserve"> примыканий: 09.2026-10.2026</w:t>
      </w:r>
    </w:p>
    <w:p w14:paraId="56D1599A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остекление: 10.2026-11.2026</w:t>
      </w:r>
    </w:p>
    <w:p w14:paraId="386759F0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фурнитура+наладка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>: 06.2027</w:t>
      </w:r>
    </w:p>
    <w:p w14:paraId="6FF222BA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05">
        <w:rPr>
          <w:rFonts w:ascii="Times New Roman" w:hAnsi="Times New Roman" w:cs="Times New Roman"/>
          <w:b/>
          <w:sz w:val="24"/>
          <w:szCs w:val="24"/>
        </w:rPr>
        <w:t xml:space="preserve">Лот №3: (Жилой дом №11.3 по </w:t>
      </w:r>
      <w:proofErr w:type="spellStart"/>
      <w:r w:rsidRPr="00566005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566005">
        <w:rPr>
          <w:rFonts w:ascii="Times New Roman" w:hAnsi="Times New Roman" w:cs="Times New Roman"/>
          <w:b/>
          <w:sz w:val="24"/>
          <w:szCs w:val="24"/>
        </w:rPr>
        <w:t>.)</w:t>
      </w:r>
    </w:p>
    <w:p w14:paraId="372B31E8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КМД+обмеры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>: 10.2026-11.2026</w:t>
      </w:r>
    </w:p>
    <w:p w14:paraId="0F266055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каркасы+узлы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 xml:space="preserve"> примыканий: 12.2026-01.2027</w:t>
      </w:r>
    </w:p>
    <w:p w14:paraId="4E4A688E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остекление: 02.2027-03.2027</w:t>
      </w:r>
    </w:p>
    <w:p w14:paraId="1799FAF6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фурнитура+наладка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>: 06.2027</w:t>
      </w:r>
    </w:p>
    <w:p w14:paraId="093D6E03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05">
        <w:rPr>
          <w:rFonts w:ascii="Times New Roman" w:hAnsi="Times New Roman" w:cs="Times New Roman"/>
          <w:b/>
          <w:sz w:val="24"/>
          <w:szCs w:val="24"/>
        </w:rPr>
        <w:t xml:space="preserve">Лот №4: (Жилой дом №11.4 по </w:t>
      </w:r>
      <w:proofErr w:type="spellStart"/>
      <w:r w:rsidRPr="00566005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566005">
        <w:rPr>
          <w:rFonts w:ascii="Times New Roman" w:hAnsi="Times New Roman" w:cs="Times New Roman"/>
          <w:b/>
          <w:sz w:val="24"/>
          <w:szCs w:val="24"/>
        </w:rPr>
        <w:t>.)</w:t>
      </w:r>
    </w:p>
    <w:p w14:paraId="14B216E0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КМД+обмеры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>: 09.2026-10.2026</w:t>
      </w:r>
    </w:p>
    <w:p w14:paraId="0F24422E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каркасы+узлы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 xml:space="preserve"> примыканий: 11.2026-12.2026</w:t>
      </w:r>
    </w:p>
    <w:p w14:paraId="7D0B9807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остекление: 12.2026-01.2027</w:t>
      </w:r>
    </w:p>
    <w:p w14:paraId="40D44306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фурнитура+наладка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>: 06.2027</w:t>
      </w:r>
    </w:p>
    <w:p w14:paraId="2A1C0809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05">
        <w:rPr>
          <w:rFonts w:ascii="Times New Roman" w:hAnsi="Times New Roman" w:cs="Times New Roman"/>
          <w:b/>
          <w:sz w:val="24"/>
          <w:szCs w:val="24"/>
        </w:rPr>
        <w:t xml:space="preserve">Лот №5: (Объект социально-общественного назначения №11.5 по </w:t>
      </w:r>
      <w:proofErr w:type="spellStart"/>
      <w:r w:rsidRPr="00566005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566005">
        <w:rPr>
          <w:rFonts w:ascii="Times New Roman" w:hAnsi="Times New Roman" w:cs="Times New Roman"/>
          <w:b/>
          <w:sz w:val="24"/>
          <w:szCs w:val="24"/>
        </w:rPr>
        <w:t>.)</w:t>
      </w:r>
    </w:p>
    <w:p w14:paraId="106D065B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66005">
        <w:rPr>
          <w:rFonts w:ascii="Times New Roman" w:hAnsi="Times New Roman" w:cs="Times New Roman"/>
          <w:bCs/>
          <w:sz w:val="24"/>
          <w:szCs w:val="24"/>
        </w:rPr>
        <w:t xml:space="preserve">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КМД+обмеры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>: 09.2026-10.2026</w:t>
      </w:r>
    </w:p>
    <w:p w14:paraId="419996AB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каркасы+узлы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 xml:space="preserve"> примыканий: 11.2026</w:t>
      </w:r>
    </w:p>
    <w:p w14:paraId="3C35EE25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остекление: 12.2026</w:t>
      </w:r>
    </w:p>
    <w:p w14:paraId="7BFDDAFA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фурнитура+наладка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>: 06.2027</w:t>
      </w:r>
    </w:p>
    <w:p w14:paraId="54C6AB58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05">
        <w:rPr>
          <w:rFonts w:ascii="Times New Roman" w:hAnsi="Times New Roman" w:cs="Times New Roman"/>
          <w:b/>
          <w:sz w:val="24"/>
          <w:szCs w:val="24"/>
        </w:rPr>
        <w:t xml:space="preserve">Лот №6: (Объект социально-общественного назначения №10.16 по </w:t>
      </w:r>
      <w:proofErr w:type="spellStart"/>
      <w:r w:rsidRPr="00566005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566005">
        <w:rPr>
          <w:rFonts w:ascii="Times New Roman" w:hAnsi="Times New Roman" w:cs="Times New Roman"/>
          <w:b/>
          <w:sz w:val="24"/>
          <w:szCs w:val="24"/>
        </w:rPr>
        <w:t>.)</w:t>
      </w:r>
    </w:p>
    <w:p w14:paraId="64A838FE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КМД+обмеры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>: 08.2026-09.2026</w:t>
      </w:r>
    </w:p>
    <w:p w14:paraId="249F42F0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каркасы+узлы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 xml:space="preserve"> примыканий: 10.2026-11.2026</w:t>
      </w:r>
    </w:p>
    <w:p w14:paraId="0CD7C2CA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остекление: 11.2026-12.2026</w:t>
      </w:r>
    </w:p>
    <w:p w14:paraId="4C586B71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фурнитура+наладка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>: 06.2027</w:t>
      </w:r>
    </w:p>
    <w:p w14:paraId="771EA065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05">
        <w:rPr>
          <w:rFonts w:ascii="Times New Roman" w:hAnsi="Times New Roman" w:cs="Times New Roman"/>
          <w:b/>
          <w:sz w:val="24"/>
          <w:szCs w:val="24"/>
        </w:rPr>
        <w:t xml:space="preserve">Лот №7: (Гараж-стоянка №11.6 по </w:t>
      </w:r>
      <w:proofErr w:type="spellStart"/>
      <w:r w:rsidRPr="00566005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566005">
        <w:rPr>
          <w:rFonts w:ascii="Times New Roman" w:hAnsi="Times New Roman" w:cs="Times New Roman"/>
          <w:b/>
          <w:sz w:val="24"/>
          <w:szCs w:val="24"/>
        </w:rPr>
        <w:t>.)</w:t>
      </w:r>
    </w:p>
    <w:p w14:paraId="6CFC346E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КМД+обмеры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>: 10.2026-11.2026</w:t>
      </w:r>
    </w:p>
    <w:p w14:paraId="227455FA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каркасы+узлы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 xml:space="preserve"> примыканий: 12.2026-01.2027</w:t>
      </w:r>
    </w:p>
    <w:p w14:paraId="64130E97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остекление: 02.2027-03.2027</w:t>
      </w:r>
    </w:p>
    <w:p w14:paraId="4A23AE97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005">
        <w:rPr>
          <w:rFonts w:ascii="Times New Roman" w:hAnsi="Times New Roman" w:cs="Times New Roman"/>
          <w:bCs/>
          <w:sz w:val="24"/>
          <w:szCs w:val="24"/>
        </w:rPr>
        <w:t xml:space="preserve">         Этап </w:t>
      </w:r>
      <w:proofErr w:type="spellStart"/>
      <w:r w:rsidRPr="00566005">
        <w:rPr>
          <w:rFonts w:ascii="Times New Roman" w:hAnsi="Times New Roman" w:cs="Times New Roman"/>
          <w:bCs/>
          <w:sz w:val="24"/>
          <w:szCs w:val="24"/>
        </w:rPr>
        <w:t>фурнитура+наладка</w:t>
      </w:r>
      <w:proofErr w:type="spellEnd"/>
      <w:r w:rsidRPr="00566005">
        <w:rPr>
          <w:rFonts w:ascii="Times New Roman" w:hAnsi="Times New Roman" w:cs="Times New Roman"/>
          <w:bCs/>
          <w:sz w:val="24"/>
          <w:szCs w:val="24"/>
        </w:rPr>
        <w:t>: 06.2027</w:t>
      </w:r>
    </w:p>
    <w:p w14:paraId="7C07AA2B" w14:textId="77777777" w:rsidR="00CC6F65" w:rsidRPr="005209E0" w:rsidRDefault="00CC6F65" w:rsidP="00261B6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1A8528" w14:textId="3A8B1DB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00A9D9C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2.5. </w:t>
      </w:r>
      <w:r w:rsidR="00D5649C">
        <w:rPr>
          <w:rFonts w:ascii="Times New Roman" w:hAnsi="Times New Roman"/>
          <w:sz w:val="24"/>
          <w:szCs w:val="24"/>
        </w:rPr>
        <w:t xml:space="preserve"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lastRenderedPageBreak/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 xml:space="preserve"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</w:t>
      </w:r>
      <w:r w:rsidRPr="00A66D00">
        <w:rPr>
          <w:rFonts w:ascii="Times New Roman" w:hAnsi="Times New Roman"/>
          <w:sz w:val="24"/>
          <w:szCs w:val="24"/>
        </w:rPr>
        <w:lastRenderedPageBreak/>
        <w:t>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4E497A0E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6005">
        <w:rPr>
          <w:rFonts w:ascii="Times New Roman" w:hAnsi="Times New Roman"/>
          <w:b/>
          <w:bCs/>
          <w:sz w:val="24"/>
          <w:szCs w:val="24"/>
        </w:rPr>
        <w:t>2</w:t>
      </w:r>
      <w:r w:rsidR="008E496B">
        <w:rPr>
          <w:rFonts w:ascii="Times New Roman" w:hAnsi="Times New Roman"/>
          <w:b/>
          <w:bCs/>
          <w:sz w:val="24"/>
          <w:szCs w:val="24"/>
        </w:rPr>
        <w:t>6</w:t>
      </w:r>
      <w:r w:rsidR="000C2915">
        <w:rPr>
          <w:rFonts w:ascii="Times New Roman" w:hAnsi="Times New Roman"/>
          <w:b/>
          <w:bCs/>
          <w:sz w:val="24"/>
          <w:szCs w:val="24"/>
        </w:rPr>
        <w:t>.0</w:t>
      </w:r>
      <w:r w:rsidR="00566005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C2915" w:rsidRPr="000C2915">
        <w:rPr>
          <w:rFonts w:ascii="Times New Roman" w:hAnsi="Times New Roman" w:cs="Times New Roman"/>
          <w:sz w:val="24"/>
          <w:szCs w:val="24"/>
        </w:rPr>
        <w:t>klyuchnikova@a-100.by</w:t>
      </w:r>
      <w:r w:rsidRPr="005209E0">
        <w:rPr>
          <w:rFonts w:ascii="Times New Roman" w:hAnsi="Times New Roman"/>
          <w:sz w:val="24"/>
          <w:szCs w:val="24"/>
        </w:rPr>
        <w:t xml:space="preserve"> (организатора переговоров). </w:t>
      </w:r>
    </w:p>
    <w:p w14:paraId="77E9946E" w14:textId="6B07493B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8E496B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0C2915">
        <w:rPr>
          <w:rFonts w:ascii="Times New Roman" w:hAnsi="Times New Roman"/>
          <w:b/>
          <w:bCs/>
          <w:sz w:val="24"/>
          <w:szCs w:val="24"/>
        </w:rPr>
        <w:t>0</w:t>
      </w:r>
      <w:r w:rsidR="0056600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  <w:r w:rsidR="00370308" w:rsidRPr="00553F53">
        <w:rPr>
          <w:rFonts w:ascii="Times New Roman" w:hAnsi="Times New Roman" w:cs="Times New Roman"/>
          <w:sz w:val="24"/>
          <w:szCs w:val="24"/>
        </w:rPr>
        <w:t>dementyeva@a-100.by</w:t>
      </w:r>
      <w:r w:rsidR="00370308" w:rsidRPr="001F7147">
        <w:rPr>
          <w:rFonts w:ascii="Times New Roman" w:hAnsi="Times New Roman"/>
          <w:sz w:val="24"/>
          <w:szCs w:val="24"/>
        </w:rPr>
        <w:t xml:space="preserve">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</w:t>
      </w:r>
      <w:r w:rsidRPr="005209E0">
        <w:rPr>
          <w:rFonts w:ascii="Times New Roman" w:hAnsi="Times New Roman"/>
          <w:sz w:val="24"/>
          <w:szCs w:val="24"/>
        </w:rPr>
        <w:lastRenderedPageBreak/>
        <w:t>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2204C876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F90715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600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7D43" w14:textId="77777777" w:rsidR="00B5693D" w:rsidRDefault="00B5693D" w:rsidP="00D65FD3">
      <w:pPr>
        <w:spacing w:after="0" w:line="240" w:lineRule="auto"/>
      </w:pPr>
      <w:r>
        <w:separator/>
      </w:r>
    </w:p>
  </w:endnote>
  <w:endnote w:type="continuationSeparator" w:id="0">
    <w:p w14:paraId="3644E54C" w14:textId="77777777" w:rsidR="00B5693D" w:rsidRDefault="00B5693D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ADC5" w14:textId="77777777" w:rsidR="00B5693D" w:rsidRDefault="00B5693D" w:rsidP="00D65FD3">
      <w:pPr>
        <w:spacing w:after="0" w:line="240" w:lineRule="auto"/>
      </w:pPr>
      <w:r>
        <w:separator/>
      </w:r>
    </w:p>
  </w:footnote>
  <w:footnote w:type="continuationSeparator" w:id="0">
    <w:p w14:paraId="53F6A368" w14:textId="77777777" w:rsidR="00B5693D" w:rsidRDefault="00B5693D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44334213">
    <w:abstractNumId w:val="3"/>
  </w:num>
  <w:num w:numId="2" w16cid:durableId="2009208777">
    <w:abstractNumId w:val="16"/>
  </w:num>
  <w:num w:numId="3" w16cid:durableId="583035433">
    <w:abstractNumId w:val="8"/>
  </w:num>
  <w:num w:numId="4" w16cid:durableId="15990989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935167">
    <w:abstractNumId w:val="17"/>
  </w:num>
  <w:num w:numId="6" w16cid:durableId="666708031">
    <w:abstractNumId w:val="20"/>
  </w:num>
  <w:num w:numId="7" w16cid:durableId="1652176807">
    <w:abstractNumId w:val="9"/>
  </w:num>
  <w:num w:numId="8" w16cid:durableId="810905504">
    <w:abstractNumId w:val="15"/>
  </w:num>
  <w:num w:numId="9" w16cid:durableId="363600108">
    <w:abstractNumId w:val="7"/>
  </w:num>
  <w:num w:numId="10" w16cid:durableId="491599780">
    <w:abstractNumId w:val="11"/>
  </w:num>
  <w:num w:numId="11" w16cid:durableId="851838411">
    <w:abstractNumId w:val="0"/>
  </w:num>
  <w:num w:numId="12" w16cid:durableId="99640754">
    <w:abstractNumId w:val="4"/>
  </w:num>
  <w:num w:numId="13" w16cid:durableId="1469475903">
    <w:abstractNumId w:val="13"/>
  </w:num>
  <w:num w:numId="14" w16cid:durableId="633875913">
    <w:abstractNumId w:val="18"/>
  </w:num>
  <w:num w:numId="15" w16cid:durableId="1943294706">
    <w:abstractNumId w:val="5"/>
  </w:num>
  <w:num w:numId="16" w16cid:durableId="2096895008">
    <w:abstractNumId w:val="6"/>
  </w:num>
  <w:num w:numId="17" w16cid:durableId="1514300106">
    <w:abstractNumId w:val="10"/>
  </w:num>
  <w:num w:numId="18" w16cid:durableId="2045784489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213197973">
    <w:abstractNumId w:val="2"/>
  </w:num>
  <w:num w:numId="20" w16cid:durableId="732581186">
    <w:abstractNumId w:val="14"/>
  </w:num>
  <w:num w:numId="21" w16cid:durableId="31950112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2915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B6C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5E1D"/>
    <w:rsid w:val="00347B1C"/>
    <w:rsid w:val="00356C5D"/>
    <w:rsid w:val="0036186D"/>
    <w:rsid w:val="00365416"/>
    <w:rsid w:val="00370308"/>
    <w:rsid w:val="003705CA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66005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6640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33D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3D85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496B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1978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0F74"/>
    <w:rsid w:val="00A72918"/>
    <w:rsid w:val="00A8119D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693D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E6F6D"/>
    <w:rsid w:val="00BF0C40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63F6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C6F65"/>
    <w:rsid w:val="00CD0E23"/>
    <w:rsid w:val="00CD6941"/>
    <w:rsid w:val="00CE0BD9"/>
    <w:rsid w:val="00CE195A"/>
    <w:rsid w:val="00CE1BB7"/>
    <w:rsid w:val="00D04851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0715"/>
    <w:rsid w:val="00F936EB"/>
    <w:rsid w:val="00F961AF"/>
    <w:rsid w:val="00F97CEC"/>
    <w:rsid w:val="00F97E16"/>
    <w:rsid w:val="00FA0A14"/>
    <w:rsid w:val="00FA2068"/>
    <w:rsid w:val="00FA72F1"/>
    <w:rsid w:val="00FB023C"/>
    <w:rsid w:val="00FB4321"/>
    <w:rsid w:val="00FB64B6"/>
    <w:rsid w:val="00FC004C"/>
    <w:rsid w:val="00FC25F3"/>
    <w:rsid w:val="00FC2C17"/>
    <w:rsid w:val="00FC5B03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mashko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4832</Words>
  <Characters>27547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Гладкаускайте Яна</cp:lastModifiedBy>
  <cp:revision>19</cp:revision>
  <cp:lastPrinted>2019-10-28T14:29:00Z</cp:lastPrinted>
  <dcterms:created xsi:type="dcterms:W3CDTF">2025-11-12T11:40:00Z</dcterms:created>
  <dcterms:modified xsi:type="dcterms:W3CDTF">2026-05-20T07:31:00Z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